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Приказ Роскомнадзора от 07.02.2022 N 31</w:t>
              <w:br/>
              <w:t xml:space="preserve">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  <w:br/>
              <w:t xml:space="preserve">(Зарегистрировано в Минюсте России 11.03.2022 N 67685)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11 марта 2022 г. N 67685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февраля 2022 г. N 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В ФЕДЕРАЛЬНОЙ СЛУЖБЕ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И ЕЕ ТЕРРИТОРИАЛЬНЫХ ОРГАНАХ, ПРИ ЗАМЕЩЕНИИ КОТОРЫХ</w:t>
      </w:r>
    </w:p>
    <w:p>
      <w:pPr>
        <w:pStyle w:val="2"/>
        <w:jc w:val="center"/>
      </w:pPr>
      <w:r>
        <w:rPr>
          <w:sz w:val="20"/>
        </w:rPr>
        <w:t xml:space="preserve">ФЕДЕРАЛЬНЫЕ ГОСУДАРСТВЕННЫЕ ГРАЖДАНСКИЕ СЛУЖАЩИЕ ОБЯЗАНЫ</w:t>
      </w:r>
    </w:p>
    <w:p>
      <w:pPr>
        <w:pStyle w:val="2"/>
        <w:jc w:val="center"/>
      </w:pPr>
      <w:r>
        <w:rPr>
          <w:sz w:val="20"/>
        </w:rPr>
        <w:t xml:space="preserve">ПРЕДСТАВЛЯТЬ СВЕДЕНИЯ О СВОИХ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</w:t>
      </w:r>
    </w:p>
    <w:p>
      <w:pPr>
        <w:pStyle w:val="2"/>
        <w:jc w:val="center"/>
      </w:pPr>
      <w:r>
        <w:rPr>
          <w:sz w:val="20"/>
        </w:rPr>
        <w:t xml:space="preserve">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2022, N 1, ст. 40) и </w:t>
      </w:r>
      <w:hyperlink w:history="0" r:id="rId8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подпунктом "а" пункта 2</w:t>
        </w:r>
      </w:hyperlink>
      <w:r>
        <w:rPr>
          <w:sz w:val="20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6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 марта 2017 г. </w:t>
      </w:r>
      <w:hyperlink w:history="0" r:id="rId9" w:tooltip="Приказ Роскомнадзора от 17.03.2017 N 41 (ред. от 07.09.2018) &quot;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 ------------ Утратил силу или отменен {КонсультантПлюс}">
        <w:r>
          <w:rPr>
            <w:sz w:val="20"/>
            <w:color w:val="0000ff"/>
          </w:rPr>
          <w:t xml:space="preserve">N 41</w:t>
        </w:r>
      </w:hyperlink>
      <w:r>
        <w:rPr>
          <w:sz w:val="20"/>
        </w:rP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7 апреля 2017 г., регистрационный N 46308);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7 сентября 2018 г. </w:t>
      </w:r>
      <w:hyperlink w:history="0" r:id="rId10" w:tooltip="Приказ Роскомнадзора от 07.09.2018 N 123 &quot;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 ------------ Утратил силу или отменен {КонсультантПлюс}">
        <w:r>
          <w:rPr>
            <w:sz w:val="20"/>
            <w:color w:val="0000ff"/>
          </w:rPr>
          <w:t xml:space="preserve">N 123</w:t>
        </w:r>
      </w:hyperlink>
      <w:r>
        <w:rPr>
          <w:sz w:val="20"/>
        </w:rP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17 марта 2017 г. N 41" (зарегистрирован Министерством юстиции Российской Федерации 26 сентября 2018 г., регистрационный N 52255).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руководителя Роскомнадзора В.В. Логунова.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А.Ю.ЛИПОВ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Федеральной службы</w:t>
      </w:r>
    </w:p>
    <w:p>
      <w:pPr>
        <w:pStyle w:val="0"/>
        <w:jc w:val="right"/>
      </w:pPr>
      <w:r>
        <w:rPr>
          <w:sz w:val="20"/>
        </w:rPr>
        <w:t xml:space="preserve">по надзору в сфере связи,</w:t>
      </w:r>
    </w:p>
    <w:p>
      <w:pPr>
        <w:pStyle w:val="0"/>
        <w:jc w:val="right"/>
      </w:pPr>
      <w:r>
        <w:rPr>
          <w:sz w:val="20"/>
        </w:rPr>
        <w:t xml:space="preserve">информационных технологий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от 07.02.2022 N 31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ФЕДЕРАЛЬНОЙ ГОСУДАРСТВЕННОЙ ГРАЖДАНСКОЙ</w:t>
      </w:r>
    </w:p>
    <w:p>
      <w:pPr>
        <w:pStyle w:val="2"/>
        <w:jc w:val="center"/>
      </w:pPr>
      <w:r>
        <w:rPr>
          <w:sz w:val="20"/>
        </w:rPr>
        <w:t xml:space="preserve">СЛУЖБЫ В ФЕДЕРАЛЬНОЙ СЛУЖБЕ ПО НАДЗОРУ В СФЕРЕ СВЯЗИ,</w:t>
      </w:r>
    </w:p>
    <w:p>
      <w:pPr>
        <w:pStyle w:val="2"/>
        <w:jc w:val="center"/>
      </w:pPr>
      <w:r>
        <w:rPr>
          <w:sz w:val="20"/>
        </w:rPr>
        <w:t xml:space="preserve">ИНФОРМАЦИОННЫХ ТЕХНОЛОГИЙ И МАССОВЫХ КОММУНИКАЦИЙ</w:t>
      </w:r>
    </w:p>
    <w:p>
      <w:pPr>
        <w:pStyle w:val="2"/>
        <w:jc w:val="center"/>
      </w:pPr>
      <w:r>
        <w:rPr>
          <w:sz w:val="20"/>
        </w:rPr>
        <w:t xml:space="preserve">И ЕЕ ТЕРРИТОРИАЛЬНЫХ ОРГАНАХ, ПРИ ЗАМЕЩЕНИИ КОТОРЫХ</w:t>
      </w:r>
    </w:p>
    <w:p>
      <w:pPr>
        <w:pStyle w:val="2"/>
        <w:jc w:val="center"/>
      </w:pPr>
      <w:r>
        <w:rPr>
          <w:sz w:val="20"/>
        </w:rPr>
        <w:t xml:space="preserve">ФЕДЕРАЛЬНЫЕ ГОСУДАРСТВЕННЫЕ ГРАЖДАНСКИЕ СЛУЖАЩИЕ ОБЯЗАНЫ</w:t>
      </w:r>
    </w:p>
    <w:p>
      <w:pPr>
        <w:pStyle w:val="2"/>
        <w:jc w:val="center"/>
      </w:pPr>
      <w:r>
        <w:rPr>
          <w:sz w:val="20"/>
        </w:rPr>
        <w:t xml:space="preserve">ПРЕДСТАВЛЯТЬ СВЕДЕНИЯ О СВОИХ ДОХОДАХ, ОБ ИМУЩЕСТВЕ</w:t>
      </w:r>
    </w:p>
    <w:p>
      <w:pPr>
        <w:pStyle w:val="2"/>
        <w:jc w:val="center"/>
      </w:pPr>
      <w:r>
        <w:rPr>
          <w:sz w:val="20"/>
        </w:rPr>
        <w:t xml:space="preserve">И ОБЯЗАТЕЛЬСТВАХ ИМУЩЕСТВЕННОГО ХАРАКТЕРА, А ТАКЖЕ</w:t>
      </w:r>
    </w:p>
    <w:p>
      <w:pPr>
        <w:pStyle w:val="2"/>
        <w:jc w:val="center"/>
      </w:pPr>
      <w:r>
        <w:rPr>
          <w:sz w:val="20"/>
        </w:rPr>
        <w:t xml:space="preserve">СВЕДЕНИЯ О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 СВОИХ СУПРУГИ (СУПРУГА)</w:t>
      </w:r>
    </w:p>
    <w:p>
      <w:pPr>
        <w:pStyle w:val="2"/>
        <w:jc w:val="center"/>
      </w:pPr>
      <w:r>
        <w:rPr>
          <w:sz w:val="20"/>
        </w:rPr>
        <w:t xml:space="preserve">И НЕСОВЕРШЕННОЛЕТНИХ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В центральном аппарате Федеральной службы</w:t>
      </w:r>
    </w:p>
    <w:p>
      <w:pPr>
        <w:pStyle w:val="2"/>
        <w:jc w:val="center"/>
      </w:pPr>
      <w:r>
        <w:rPr>
          <w:sz w:val="20"/>
        </w:rPr>
        <w:t xml:space="preserve">по надзору в сфере связи, информационных технологий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Начальник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управления - начальник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 руководителя;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Советник;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специалист-эксперт;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Ведущий специалист-эксперт;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Специалист-эксперт;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специалист 1 разряда;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государственный инспектор;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Старший государственный инспектор;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инспектор.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В территориальных органах Федеральной службы</w:t>
      </w:r>
    </w:p>
    <w:p>
      <w:pPr>
        <w:pStyle w:val="2"/>
        <w:jc w:val="center"/>
      </w:pPr>
      <w:r>
        <w:rPr>
          <w:sz w:val="20"/>
        </w:rPr>
        <w:t xml:space="preserve">по надзору в сфере связи, информационных технологий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Руководитель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территориального органа - начальник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руководителя территориального органа - начальник территориального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территориального отдела;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Начальник отдела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Заместитель начальника отдела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Помощник руководителя территориального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Должности, замещение которых предполагает исполнение обязанностей главного бухгалтера, заместителя главного бухгалтера;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государственный инспектор;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инспектор.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должности федеральной государственной гражданской службы в территориальных органах Федеральной службы по надзору в сфере связи, информационных технологий и массовых коммуникаций, исполнение должностных обязанностей по которым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услуг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контрольных и надзорных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государственным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и распределение материально-технических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законных интересов Российской Федерации в судебных органах;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возбуждение и рассмотрение дел об административных правонарушениях;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Роскомнадзора от 07.02.2022 N 31</w:t>
            <w:br/>
            <w:t>"Об утверждении перечня должностей федеральной государственной гражданской служб...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1D67624D38BCA3BDF4F8CCBC5AF699D75E82BE15B74DA21ADAA83CF6AA79594F5E7138495F139E47EA9B6B8B2C404C23519048F86665DCkBG6D" TargetMode = "External"/>
	<Relationship Id="rId8" Type="http://schemas.openxmlformats.org/officeDocument/2006/relationships/hyperlink" Target="consultantplus://offline/ref=7E1D67624D38BCA3BDF4F8CCBC5AF699D05880BC10B04DA21ADAA83CF6AA79594F5E7138495F129B46EA9B6B8B2C404C23519048F86665DCkBG6D" TargetMode = "External"/>
	<Relationship Id="rId9" Type="http://schemas.openxmlformats.org/officeDocument/2006/relationships/hyperlink" Target="consultantplus://offline/ref=7E1D67624D38BCA3BDF4F8CCBC5AF699D05F86BC12B54DA21ADAA83CF6AA79595D5E293449570C9B48FFCD3ACDk7GBD" TargetMode = "External"/>
	<Relationship Id="rId10" Type="http://schemas.openxmlformats.org/officeDocument/2006/relationships/hyperlink" Target="consultantplus://offline/ref=7E1D67624D38BCA3BDF4F8CCBC5AF699D05F86BD19B54DA21ADAA83CF6AA79595D5E293449570C9B48FFCD3ACDk7GB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07.02.2022 N 31
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dc:title>
  <dcterms:created xsi:type="dcterms:W3CDTF">2022-07-08T03:06:36Z</dcterms:created>
</cp:coreProperties>
</file>