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265B1">
        <w:trPr>
          <w:trHeight w:hRule="exact" w:val="3031"/>
        </w:trPr>
        <w:tc>
          <w:tcPr>
            <w:tcW w:w="10716" w:type="dxa"/>
          </w:tcPr>
          <w:p w:rsidR="009265B1" w:rsidRDefault="009265B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65B1">
        <w:trPr>
          <w:trHeight w:hRule="exact" w:val="8335"/>
        </w:trPr>
        <w:tc>
          <w:tcPr>
            <w:tcW w:w="10716" w:type="dxa"/>
            <w:vAlign w:val="center"/>
          </w:tcPr>
          <w:p w:rsidR="009265B1" w:rsidRDefault="009265B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12.10.2004 N 539</w:t>
            </w:r>
            <w:r>
              <w:rPr>
                <w:sz w:val="48"/>
                <w:szCs w:val="48"/>
              </w:rPr>
              <w:br/>
              <w:t>(ред. от 22.12.2018)</w:t>
            </w:r>
            <w:r>
              <w:rPr>
                <w:sz w:val="48"/>
                <w:szCs w:val="48"/>
              </w:rPr>
              <w:br/>
              <w:t>"О порядке регистрации радиоэлектронных средств и высокочастотных устройств"</w:t>
            </w:r>
          </w:p>
        </w:tc>
      </w:tr>
      <w:tr w:rsidR="009265B1">
        <w:trPr>
          <w:trHeight w:hRule="exact" w:val="3031"/>
        </w:trPr>
        <w:tc>
          <w:tcPr>
            <w:tcW w:w="10716" w:type="dxa"/>
            <w:vAlign w:val="center"/>
          </w:tcPr>
          <w:p w:rsidR="009265B1" w:rsidRDefault="009265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265B1" w:rsidRDefault="0092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265B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265B1" w:rsidRDefault="009265B1">
      <w:pPr>
        <w:pStyle w:val="ConsPlusNormal"/>
        <w:jc w:val="both"/>
        <w:outlineLvl w:val="0"/>
      </w:pPr>
    </w:p>
    <w:p w:rsidR="009265B1" w:rsidRDefault="009265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65B1" w:rsidRDefault="009265B1">
      <w:pPr>
        <w:pStyle w:val="ConsPlusTitle"/>
        <w:jc w:val="center"/>
      </w:pPr>
    </w:p>
    <w:p w:rsidR="009265B1" w:rsidRDefault="009265B1">
      <w:pPr>
        <w:pStyle w:val="ConsPlusTitle"/>
        <w:jc w:val="center"/>
      </w:pPr>
      <w:r>
        <w:t>ПОСТАНОВЛЕНИЕ</w:t>
      </w:r>
    </w:p>
    <w:p w:rsidR="009265B1" w:rsidRDefault="009265B1">
      <w:pPr>
        <w:pStyle w:val="ConsPlusTitle"/>
        <w:jc w:val="center"/>
      </w:pPr>
      <w:r>
        <w:t>от 12 октября 2004 г. N 539</w:t>
      </w:r>
    </w:p>
    <w:p w:rsidR="009265B1" w:rsidRDefault="009265B1">
      <w:pPr>
        <w:pStyle w:val="ConsPlusTitle"/>
        <w:jc w:val="center"/>
      </w:pPr>
    </w:p>
    <w:p w:rsidR="009265B1" w:rsidRDefault="009265B1">
      <w:pPr>
        <w:pStyle w:val="ConsPlusTitle"/>
        <w:jc w:val="center"/>
      </w:pPr>
      <w:r>
        <w:t>О ПОРЯДКЕ РЕГИСТРАЦИИ РАДИОЭЛЕКТРОННЫХ</w:t>
      </w:r>
    </w:p>
    <w:p w:rsidR="009265B1" w:rsidRDefault="009265B1">
      <w:pPr>
        <w:pStyle w:val="ConsPlusTitle"/>
        <w:jc w:val="center"/>
      </w:pPr>
      <w:r>
        <w:t>СРЕДСТВ И ВЫСОКОЧАСТОТНЫХ УСТРОЙСТВ</w:t>
      </w:r>
    </w:p>
    <w:p w:rsidR="009265B1" w:rsidRDefault="00926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26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25.07.2007 N 476,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761, от 17.03.2010 N 160, от 13.10.2011 N 837,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22.12.2011 N 1100, от 19.03.2013 N 237, от 15.08.2014 N 816,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27.11.2014 N 1252, от 26.12.2015 N 1447, от 09.07.2016 N 646,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01.11.2016 N 1118, от 10.07.2017 N 816, от 14.12.2017 N 1547,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25.09.2018 N 1138, от 22.12.2018 N 1633)</w:t>
            </w:r>
          </w:p>
        </w:tc>
      </w:tr>
    </w:tbl>
    <w:p w:rsidR="009265B1" w:rsidRDefault="009265B1">
      <w:pPr>
        <w:pStyle w:val="ConsPlusNormal"/>
        <w:jc w:val="center"/>
      </w:pPr>
    </w:p>
    <w:p w:rsidR="009265B1" w:rsidRDefault="009265B1">
      <w:pPr>
        <w:pStyle w:val="ConsPlusNormal"/>
        <w:ind w:firstLine="540"/>
        <w:jc w:val="both"/>
      </w:pPr>
      <w:r>
        <w:t>В соответствии со статьей 22 Федерального закона "О связи" Правительство Российской Федерации постановляет: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265B1" w:rsidRDefault="009265B1">
      <w:pPr>
        <w:pStyle w:val="ConsPlusNormal"/>
        <w:spacing w:before="240"/>
        <w:ind w:firstLine="540"/>
        <w:jc w:val="both"/>
      </w:pPr>
      <w:hyperlink w:anchor="Par44" w:tooltip="ПРАВИЛА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9265B1" w:rsidRDefault="009265B1">
      <w:pPr>
        <w:pStyle w:val="ConsPlusNormal"/>
        <w:spacing w:before="240"/>
        <w:ind w:firstLine="540"/>
        <w:jc w:val="both"/>
      </w:pPr>
      <w:hyperlink w:anchor="Par153" w:tooltip="ПЕРЕЧЕНЬ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</w:p>
    <w:p w:rsidR="009265B1" w:rsidRDefault="009265B1">
      <w:pPr>
        <w:pStyle w:val="ConsPlusNormal"/>
        <w:jc w:val="both"/>
      </w:pPr>
      <w:r>
        <w:t>(в ред. Постановлений Правительства РФ от 01.11.2016 N 1118, от 10.07.2017 N 816)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lastRenderedPageBreak/>
        <w:t>пункт "г"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пункт 2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подпункт "г" пункта 4 Положения о государственной радиочастотной службе при Министерстве Российской Федерации по связи и информатизации и подпункт "б"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абзац третий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jc w:val="right"/>
      </w:pPr>
      <w:r>
        <w:t>Председатель Правительства</w:t>
      </w:r>
    </w:p>
    <w:p w:rsidR="009265B1" w:rsidRDefault="009265B1">
      <w:pPr>
        <w:pStyle w:val="ConsPlusNormal"/>
        <w:jc w:val="right"/>
      </w:pPr>
      <w:r>
        <w:t>Российской Федерации</w:t>
      </w:r>
    </w:p>
    <w:p w:rsidR="009265B1" w:rsidRDefault="009265B1">
      <w:pPr>
        <w:pStyle w:val="ConsPlusNormal"/>
        <w:jc w:val="right"/>
      </w:pPr>
      <w:r>
        <w:t>М.ФРАДКОВ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jc w:val="right"/>
        <w:outlineLvl w:val="0"/>
      </w:pPr>
      <w:r>
        <w:t>Утверждены</w:t>
      </w:r>
    </w:p>
    <w:p w:rsidR="009265B1" w:rsidRDefault="009265B1">
      <w:pPr>
        <w:pStyle w:val="ConsPlusNormal"/>
        <w:jc w:val="right"/>
      </w:pPr>
      <w:r>
        <w:t>Постановлением Правительства</w:t>
      </w:r>
    </w:p>
    <w:p w:rsidR="009265B1" w:rsidRDefault="009265B1">
      <w:pPr>
        <w:pStyle w:val="ConsPlusNormal"/>
        <w:jc w:val="right"/>
      </w:pPr>
      <w:r>
        <w:t>Российской Федерации</w:t>
      </w:r>
    </w:p>
    <w:p w:rsidR="009265B1" w:rsidRDefault="009265B1">
      <w:pPr>
        <w:pStyle w:val="ConsPlusNormal"/>
        <w:jc w:val="right"/>
      </w:pPr>
      <w:r>
        <w:t>от 12 октября 2004 г. N 539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Title"/>
        <w:jc w:val="center"/>
      </w:pPr>
      <w:bookmarkStart w:id="1" w:name="Par44"/>
      <w:bookmarkEnd w:id="1"/>
      <w:r>
        <w:t>ПРАВИЛА</w:t>
      </w:r>
    </w:p>
    <w:p w:rsidR="009265B1" w:rsidRDefault="009265B1">
      <w:pPr>
        <w:pStyle w:val="ConsPlusTitle"/>
        <w:jc w:val="center"/>
      </w:pPr>
      <w:r>
        <w:t>РЕГИСТРАЦИИ РАДИОЭЛЕКТРОННЫХ СРЕДСТВ</w:t>
      </w:r>
    </w:p>
    <w:p w:rsidR="009265B1" w:rsidRDefault="009265B1">
      <w:pPr>
        <w:pStyle w:val="ConsPlusTitle"/>
        <w:jc w:val="center"/>
      </w:pPr>
      <w:r>
        <w:t>И ВЫСОКОЧАСТОТНЫХ УСТРОЙСТВ</w:t>
      </w:r>
    </w:p>
    <w:p w:rsidR="009265B1" w:rsidRDefault="00926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26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25.07.2007 N 476,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761, от 17.03.2010 N 160, от 13.10.2011 N 837,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22.12.2011 N 1100, от 19.03.2013 N 237, от 15.08.2014 N 816,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27.11.2014 N 1252, от 26.12.2015 N 1447, от 09.07.2016 N 646,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01.11.2016 N 1118, от 14.12.2017 N 1547, от 25.09.2018 N 1138)</w:t>
            </w:r>
          </w:p>
        </w:tc>
      </w:tr>
    </w:tbl>
    <w:p w:rsidR="009265B1" w:rsidRDefault="009265B1">
      <w:pPr>
        <w:pStyle w:val="ConsPlusNormal"/>
        <w:jc w:val="center"/>
      </w:pPr>
    </w:p>
    <w:p w:rsidR="009265B1" w:rsidRDefault="009265B1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9265B1" w:rsidRDefault="009265B1">
      <w:pPr>
        <w:pStyle w:val="ConsPlusNormal"/>
        <w:jc w:val="both"/>
      </w:pPr>
      <w:r>
        <w:t>(в ред. Постановления Правительства РФ от 27.11.2014 N 1252)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9265B1" w:rsidRDefault="009265B1">
      <w:pPr>
        <w:pStyle w:val="ConsPlusNormal"/>
        <w:jc w:val="both"/>
      </w:pPr>
      <w:r>
        <w:t>(абзац введен Постановлением Правительства РФ от 27.11.2014 N 1252)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9265B1" w:rsidRDefault="009265B1">
      <w:pPr>
        <w:pStyle w:val="ConsPlusNormal"/>
        <w:jc w:val="both"/>
      </w:pPr>
      <w:r>
        <w:t>(п. 3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 xml:space="preserve">4. Регистрации подлежат радиоэлектронные средства и высокочастотные устройства, предусмотренные </w:t>
      </w:r>
      <w:hyperlink w:anchor="Par153" w:tooltip="ПЕРЕЧЕНЬ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</w:p>
    <w:p w:rsidR="009265B1" w:rsidRDefault="009265B1">
      <w:pPr>
        <w:pStyle w:val="ConsPlusNormal"/>
        <w:jc w:val="both"/>
      </w:pPr>
      <w:r>
        <w:t>(в ред. Постановления Правительства РФ от 09.07.2016 N 646)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 xml:space="preserve">Министерство цифрового развития,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64" w:tooltip="ИЗЪЯТИЯ ИЗ ПЕРЕЧНЯ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 октября 2004 г. N 539.</w:t>
      </w:r>
    </w:p>
    <w:p w:rsidR="009265B1" w:rsidRDefault="009265B1">
      <w:pPr>
        <w:pStyle w:val="ConsPlusNormal"/>
        <w:jc w:val="both"/>
      </w:pPr>
      <w:r>
        <w:t>(абзац введен Постановлением Правительства РФ от 19.03.2013 N 237; в ред. Постановления Правительства РФ от 25.09.2018 N 1138)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9265B1" w:rsidRDefault="009265B1">
      <w:pPr>
        <w:pStyle w:val="ConsPlusNormal"/>
        <w:jc w:val="both"/>
      </w:pPr>
      <w:r>
        <w:t>(в ред. Постановлений Правительства РФ от 17.03.2010 N 160, от 01.11.2016 N 1118)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6. Министерство цифрового развития, связи и массовых коммуникаций Российской Федерации устанавливает:</w:t>
      </w:r>
    </w:p>
    <w:p w:rsidR="009265B1" w:rsidRDefault="009265B1">
      <w:pPr>
        <w:pStyle w:val="ConsPlusNormal"/>
        <w:jc w:val="both"/>
      </w:pPr>
      <w:r>
        <w:t>(в ред. Постановлений Правительства РФ от 13.10.2008 N 761, от 25.09.2018 N 1138)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устройств;</w:t>
      </w:r>
    </w:p>
    <w:p w:rsidR="009265B1" w:rsidRDefault="009265B1">
      <w:pPr>
        <w:pStyle w:val="ConsPlusNormal"/>
        <w:jc w:val="both"/>
      </w:pPr>
      <w:r>
        <w:t>(пп. "б"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в) формы свидетельств об образовании позывных сигналов.</w:t>
      </w:r>
    </w:p>
    <w:p w:rsidR="009265B1" w:rsidRDefault="009265B1">
      <w:pPr>
        <w:pStyle w:val="ConsPlusNormal"/>
        <w:jc w:val="both"/>
      </w:pPr>
      <w:r>
        <w:t>(в ред. Постановлений Правительства РФ от 25.07.2007 N 476, от 13.10.2011 N 837)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Заявление о 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9265B1" w:rsidRDefault="009265B1">
      <w:pPr>
        <w:pStyle w:val="ConsPlusNormal"/>
        <w:jc w:val="both"/>
      </w:pPr>
      <w:r>
        <w:t>(п. 7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7(1). 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9265B1" w:rsidRDefault="009265B1">
      <w:pPr>
        <w:pStyle w:val="ConsPlusNormal"/>
        <w:jc w:val="both"/>
      </w:pPr>
      <w:r>
        <w:t>(п. 7(1) введен Постановлением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9265B1" w:rsidRDefault="009265B1">
      <w:pPr>
        <w:pStyle w:val="ConsPlusNormal"/>
        <w:jc w:val="both"/>
      </w:pPr>
      <w:r>
        <w:t>(пп. "д" введен Постановлением Правительства РФ от 22.12.2011 N 1100, в ред. Постановления Правительства РФ от 27.11.2014 N 1252)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9265B1" w:rsidRDefault="009265B1">
      <w:pPr>
        <w:pStyle w:val="ConsPlusNormal"/>
        <w:jc w:val="both"/>
      </w:pPr>
      <w:r>
        <w:t>(пп. "е" введен Постановлением Правительства РФ от 22.12.2011 N 1100)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9265B1" w:rsidRDefault="009265B1">
      <w:pPr>
        <w:pStyle w:val="ConsPlusNormal"/>
        <w:jc w:val="both"/>
      </w:pPr>
      <w:r>
        <w:t>(пп. "ж" введен Постановлением Правительства РФ от 14.12.2017 N 1547)</w:t>
      </w:r>
    </w:p>
    <w:p w:rsidR="009265B1" w:rsidRDefault="009265B1">
      <w:pPr>
        <w:pStyle w:val="ConsPlusNormal"/>
        <w:jc w:val="both"/>
      </w:pPr>
      <w:r>
        <w:t>(п. 8 в ред. Постановления Правительства РФ от 13.10.2011 N 837)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9. 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</w:p>
    <w:p w:rsidR="009265B1" w:rsidRDefault="009265B1">
      <w:pPr>
        <w:pStyle w:val="ConsPlusNormal"/>
        <w:jc w:val="both"/>
      </w:pPr>
      <w:r>
        <w:t>(п. 9 в ред. Постановления Правительства РФ от 27.11.2014 N 1252)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10. К заявлению прилагаются: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а) утратил силу. - Постановление Правительства РФ от 22.12.2011 N 1100;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б) утратил силу. - Постановление Правительства РФ от 13.10.2011 N 837;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в) утратил силу. - Постановление Правительства РФ от 22.12.2011 N 1100;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" w:name="Par97"/>
      <w:bookmarkEnd w:id="2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9265B1" w:rsidRDefault="009265B1">
      <w:pPr>
        <w:pStyle w:val="ConsPlusNormal"/>
        <w:jc w:val="both"/>
      </w:pPr>
      <w:r>
        <w:t>(пп. "г" в ред. Постановления Правительства РФ от 25.07.2007 N 476)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" w:name="Par99"/>
      <w:bookmarkEnd w:id="3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9265B1" w:rsidRDefault="009265B1">
      <w:pPr>
        <w:pStyle w:val="ConsPlusNormal"/>
        <w:jc w:val="both"/>
      </w:pPr>
      <w:r>
        <w:t>(пп. "д" введен Постановлением Правительства РФ от 13.10.2011 N 837)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9265B1" w:rsidRDefault="009265B1">
      <w:pPr>
        <w:pStyle w:val="ConsPlusNormal"/>
        <w:jc w:val="both"/>
      </w:pPr>
      <w:r>
        <w:t>(пп. "е" введен Постановлением Правительства РФ от 27.11.2014 N 1252)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9265B1" w:rsidRDefault="009265B1">
      <w:pPr>
        <w:pStyle w:val="ConsPlusNormal"/>
        <w:jc w:val="both"/>
      </w:pPr>
      <w:r>
        <w:t>(пп. "ж" введен Постановлением Правительства РФ от 26.12.2015 N 1447)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</w:p>
    <w:p w:rsidR="009265B1" w:rsidRDefault="009265B1">
      <w:pPr>
        <w:pStyle w:val="ConsPlusNormal"/>
        <w:jc w:val="both"/>
      </w:pPr>
      <w:r>
        <w:t>(пп. "з" введен Постановлением Правительства РФ от 26.12.2015 N 1447;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9265B1" w:rsidRDefault="009265B1">
      <w:pPr>
        <w:pStyle w:val="ConsPlusNormal"/>
        <w:jc w:val="both"/>
      </w:pPr>
      <w:r>
        <w:t>(п. 10(1) введен Постановлением Правительства РФ от 22.12.2011 N 1100)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11.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случае подачи заявления о регистрации радиоэлектронных средств и высокочастотных устройств способом,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направляет заявителю выписку из реестра зарегистрированных радиоэлектронных средств и высокочастотных устройств в случае, если в заявлении указана необходимость такого направления, или мотивированное уведомление об отказе в регистрации радиоэлектронных средств и (или) высокочастотных устройств.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осуществляется в автоматическом режиме.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в срок не более одного рабочего дня со дня подачи заявления.</w:t>
      </w:r>
    </w:p>
    <w:p w:rsidR="009265B1" w:rsidRDefault="009265B1">
      <w:pPr>
        <w:pStyle w:val="ConsPlusNormal"/>
        <w:jc w:val="both"/>
      </w:pPr>
      <w:r>
        <w:t>(п. 11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11(1). Утратил силу с 1 сентября 2018 года. - Постановление Правительства РФ от 14.12.2017 N 1547.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9265B1" w:rsidRDefault="009265B1">
      <w:pPr>
        <w:pStyle w:val="ConsPlusNormal"/>
        <w:jc w:val="both"/>
      </w:pPr>
      <w:r>
        <w:t>(пп. "г" в ред. Постановления Правительства РФ от 13.10.2011 N 837)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9265B1" w:rsidRDefault="009265B1">
      <w:pPr>
        <w:pStyle w:val="ConsPlusNormal"/>
        <w:jc w:val="both"/>
      </w:pPr>
      <w:r>
        <w:t>(пп. "д" введен Постановлением Правительства РФ от 13.10.2011 N 837)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13.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радиоэлектронных средств и (или) высокочастотных устройств.</w:t>
      </w:r>
    </w:p>
    <w:p w:rsidR="009265B1" w:rsidRDefault="009265B1">
      <w:pPr>
        <w:pStyle w:val="ConsPlusNormal"/>
        <w:jc w:val="both"/>
      </w:pPr>
      <w:r>
        <w:t>(п. 13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 xml:space="preserve">14. При совместном использовании радиоэлектронного средства выписка из реестра зарегистрированных радиоэлектронных средств и высокочастотных устройств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ar97" w:tooltip="г) сведения о технических характеристиках и параметрах излучения регистрируемых радиоэлектронных средств и (или) высокочастотных устройств;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9265B1" w:rsidRDefault="009265B1">
      <w:pPr>
        <w:pStyle w:val="ConsPlusNormal"/>
        <w:jc w:val="both"/>
      </w:pPr>
      <w:r>
        <w:t>(п. 14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15. Внесение изменений в запись в реестре зарегистрированных радиоэлектронных средств и высокочастотных устройств производится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информационных технологий и массовых коммуникаций. Внесение изменений в запись в реестре зарегистрированных радиоэлектронных средств и высокочастотных устройств осуществляется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устройств.</w:t>
      </w:r>
    </w:p>
    <w:p w:rsidR="009265B1" w:rsidRDefault="009265B1">
      <w:pPr>
        <w:pStyle w:val="ConsPlusNormal"/>
        <w:jc w:val="both"/>
      </w:pPr>
      <w:r>
        <w:t>(п. 15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15(1). Утратил силу с 1 сентября 2018 года. - Постановление Правительства РФ от 14.12.2017 N 1547.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16.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б) прекращение действия разрешения на использование радиочастот (радиочастотных каналов)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явившегося основанием для регистрации радиоэлектронных средств и (или) высокочастотных устройств;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в) представление заявления о прекращении регистрации радиоэлектронных средств и высокочастотных устройств владельца радиоэлектронных средств и (или) высокочастотных устройств или пользователя радиоэлектронного средства;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 xml:space="preserve">е) прекращение действия договоров, указанных в </w:t>
      </w:r>
      <w:hyperlink w:anchor="Par99" w:tooltip="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ar101" w:tooltip="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" w:history="1">
        <w:r>
          <w:rPr>
            <w:color w:val="0000FF"/>
          </w:rPr>
          <w:t>"е"</w:t>
        </w:r>
      </w:hyperlink>
      <w:r>
        <w:t xml:space="preserve"> и </w:t>
      </w:r>
      <w:hyperlink w:anchor="Par105" w:tooltip="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9265B1" w:rsidRDefault="009265B1">
      <w:pPr>
        <w:pStyle w:val="ConsPlusNormal"/>
        <w:jc w:val="both"/>
      </w:pPr>
      <w:r>
        <w:t>(п. 16 в ред. Постановления Правительства РФ от 14.12.2017 N 1547)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18. 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9265B1" w:rsidRDefault="009265B1">
      <w:pPr>
        <w:pStyle w:val="ConsPlusNormal"/>
        <w:jc w:val="both"/>
      </w:pPr>
      <w:r>
        <w:t>(п. 18 в ред. Постановления Правительства РФ от 27.11.2014 N 1252)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Кодексом Российской Федерации об административных правонарушениях.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jc w:val="right"/>
        <w:outlineLvl w:val="0"/>
      </w:pPr>
      <w:r>
        <w:t>Утвержден</w:t>
      </w:r>
    </w:p>
    <w:p w:rsidR="009265B1" w:rsidRDefault="009265B1">
      <w:pPr>
        <w:pStyle w:val="ConsPlusNormal"/>
        <w:jc w:val="right"/>
      </w:pPr>
      <w:r>
        <w:t>Постановлением Правительства</w:t>
      </w:r>
    </w:p>
    <w:p w:rsidR="009265B1" w:rsidRDefault="009265B1">
      <w:pPr>
        <w:pStyle w:val="ConsPlusNormal"/>
        <w:jc w:val="right"/>
      </w:pPr>
      <w:r>
        <w:t>Российской Федерации</w:t>
      </w:r>
    </w:p>
    <w:p w:rsidR="009265B1" w:rsidRDefault="009265B1">
      <w:pPr>
        <w:pStyle w:val="ConsPlusNormal"/>
        <w:jc w:val="right"/>
      </w:pPr>
      <w:r>
        <w:t>от 12 октября 2004 г. N 539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Title"/>
        <w:jc w:val="center"/>
      </w:pPr>
      <w:bookmarkStart w:id="6" w:name="Par153"/>
      <w:bookmarkEnd w:id="6"/>
      <w:r>
        <w:t>ПЕРЕЧЕНЬ</w:t>
      </w:r>
    </w:p>
    <w:p w:rsidR="009265B1" w:rsidRDefault="009265B1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265B1" w:rsidRDefault="009265B1">
      <w:pPr>
        <w:pStyle w:val="ConsPlusTitle"/>
        <w:jc w:val="center"/>
      </w:pPr>
      <w:r>
        <w:t>ПОДЛЕЖАЩИХ РЕГИСТРАЦИИ</w:t>
      </w:r>
    </w:p>
    <w:p w:rsidR="009265B1" w:rsidRDefault="00926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26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19.03.2013 N 237,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26.12.2015 N 1447, от 10.07.2017 N 816, от 22.12.2018 N 1633)</w:t>
            </w:r>
          </w:p>
        </w:tc>
      </w:tr>
    </w:tbl>
    <w:p w:rsidR="009265B1" w:rsidRDefault="009265B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9265B1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ar253" w:tooltip="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приложен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265B1">
        <w:tc>
          <w:tcPr>
            <w:tcW w:w="567" w:type="dxa"/>
            <w:tcBorders>
              <w:top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9265B1" w:rsidRDefault="009265B1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hyperlink w:anchor="Par274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276" w:tooltip="1(1). Абонентские устройства беспроводного доступа в информационно-телекоммуникационную сеть &quot;Интернет&quot; с максимальной мощностью излучения передатчика не более 100 мВт.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ar283" w:tooltip="3. Абонентские станции фиксированного беспроводного доступа технологии CDMA (протокол IS-95) в полосах радиочастот 828 - 837 МГц и 873 - 882 МГц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288" w:tooltip="7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293" w:tooltip="8. Абонентские бесшнуровые телефонные аппараты в полосе радиочастот 30 - 41 МГц с допустимой мощностью излучения передатчика не более 10 мВт.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305" w:tooltip="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274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276" w:tooltip="1(1). Абонентские устройства беспроводного доступа в информационно-телекоммуникационную сеть &quot;Интернет&quot; с максимальной мощностью излучения передатчика не более 100 мВт.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ar281" w:tooltip="2. Станции сухопутной подвижной связи личного пользования диапазона 26690 - 27410 кГц (СиБи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285" w:tooltip="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286" w:tooltip="6. Слуховые радиотренажеры для людей с дефектами слуха на радиочастотах: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288" w:tooltip="7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293" w:tooltip="8. Абонентские бесшнуровые телефонные аппараты в полосе радиочастот 30 - 41 МГц с допустимой мощностью излучения передатчика не более 10 мВт.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295" w:tooltip="9. 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 передатчика 10 мВт и максимальным коэффициентом усиления антенны 3 дБ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297" w:tooltip="10. Радиомикрофоны: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303" w:tooltip="11. Радиоэлектронные средства технологии &quot;Bluetooth&quot; в полосе радиочастот 2400 - 2483,5 МГц с максимальной эквивалентной изотропно излучаемой мощностью передатчика не более 2,5 мВт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304" w:tooltip="12. Маломощные радиостанции в полосе радиочастот 433,075 - 434,750 МГц с мощностью излучения передающих устройств не более 10 мВт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305" w:tooltip="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09" w:tooltip="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310" w:tooltip="16. Абонентские приемопередатчики поисковой радиосвязи и определения местоположения подвижных объектов &quot;NEX NET&quot; в полосе радиочастот 847 - 849 МГц с мощностью излучения передающих устройств до 0,125 Вт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311" w:tooltip="17. Портативные радиостанции в полосе радиочастот 446 - 446,1 МГц с мощностью излучения передающих устройств не более 0,5 Вт.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ar312" w:tooltip="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ar325" w:tooltip="24. 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 сек., и количестве каналов псевдослучайной перестройки...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ar363" w:tooltip="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" w:history="1">
              <w:r>
                <w:rPr>
                  <w:color w:val="0000FF"/>
                </w:rPr>
                <w:t>33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13" w:tooltip="19. Станции любительской службы, временно ввозимые на территорию Российской Федерации." w:history="1">
              <w:r>
                <w:rPr>
                  <w:color w:val="0000FF"/>
                </w:rPr>
                <w:t>19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274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09" w:tooltip="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 w:history="1">
              <w:r>
                <w:rPr>
                  <w:color w:val="0000FF"/>
                </w:rPr>
                <w:t>15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274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274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284" w:tooltip="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314" w:tooltip="20. Высокочастотные устройства при использовании частот 10 кГц и ниже.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ar330" w:tooltip="25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дБм и максимальной спектральной плотности эквивалентной изотропно-излучаемой мощности 13 дБм/МГц внутри закрытых помещений." w:history="1">
              <w:r>
                <w:rPr>
                  <w:color w:val="0000FF"/>
                </w:rPr>
                <w:t>25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08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" w:history="1">
              <w:r>
                <w:rPr>
                  <w:color w:val="0000FF"/>
                </w:rPr>
                <w:t>14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15" w:tooltip="21. Радиоэлектронные средства для обнаружения и спасания пострадавших от стихийных бедствий, работающие на радиочастоте 457 кГц.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ar316" w:tooltip="22. Неспециализированные (любого назначения) оконечные устройства в полосах радиочастот: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ar321" w:tooltip="23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ar325" w:tooltip="24. 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 сек., и количестве каналов псевдослучайной перестройки...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ar330" w:tooltip="25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дБм и максимальной спектральной плотности эквивалентной изотропно-излучаемой мощности 13 дБм/МГц внутри закрытых помещений.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ar332" w:tooltip="26. Индукционные устройства в полосе радиочастот: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ar345" w:tooltip="27. Устройства для обнаружения передвижения и устройства радиосигнализации: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ar353" w:tooltip="28. Устройства радиочастотной идентификации в полосе радиочастот: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ar357" w:tooltip="29. Телематические устройства на транспорте в полосе радиочастот 5795 - 5815 МГц с эффективной излучаемой мощностью 200 мВт.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ar359" w:tooltip="30. Беспроводное аудиооборудование в полосе радиочастот 863 - 865 МГц с эффективной излучаемой мощностью не более 10 мВт.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ar361" w:tooltip="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ar362" w:tooltip="32. Радиоэлектронные средства интеллектуальных систем на транспорте (ITS) в диапазоне радиочастот 63 - 64 ГГц.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ar364" w:tooltip="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" w:history="1">
              <w:r>
                <w:rPr>
                  <w:color w:val="0000FF"/>
                </w:rPr>
                <w:t>34</w:t>
              </w:r>
            </w:hyperlink>
          </w:p>
        </w:tc>
      </w:tr>
      <w:tr w:rsidR="009265B1">
        <w:tc>
          <w:tcPr>
            <w:tcW w:w="567" w:type="dxa"/>
          </w:tcPr>
          <w:p w:rsidR="009265B1" w:rsidRDefault="009265B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9265B1" w:rsidRDefault="009265B1">
            <w:pPr>
              <w:pStyle w:val="ConsPlusNormal"/>
            </w:pPr>
            <w:r>
              <w:t>Генераторы шума</w:t>
            </w:r>
          </w:p>
        </w:tc>
        <w:tc>
          <w:tcPr>
            <w:tcW w:w="2268" w:type="dxa"/>
          </w:tcPr>
          <w:p w:rsidR="009265B1" w:rsidRDefault="009265B1">
            <w:pPr>
              <w:pStyle w:val="ConsPlusNormal"/>
              <w:jc w:val="center"/>
            </w:pPr>
            <w:hyperlink w:anchor="Par36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>
                <w:rPr>
                  <w:color w:val="0000FF"/>
                </w:rPr>
                <w:t>36</w:t>
              </w:r>
            </w:hyperlink>
          </w:p>
        </w:tc>
      </w:tr>
      <w:tr w:rsidR="009265B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</w:tbl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  <w:r>
        <w:t>--------------------------------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7" w:name="Par253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64" w:tooltip="ИЗЪЯТИЯ ИЗ ПЕРЕЧНЯ" w:history="1">
        <w:r>
          <w:rPr>
            <w:color w:val="0000FF"/>
          </w:rPr>
          <w:t>приложении</w:t>
        </w:r>
      </w:hyperlink>
      <w:r>
        <w:t>.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jc w:val="right"/>
        <w:outlineLvl w:val="1"/>
      </w:pPr>
      <w:r>
        <w:t>Приложение</w:t>
      </w:r>
    </w:p>
    <w:p w:rsidR="009265B1" w:rsidRDefault="009265B1">
      <w:pPr>
        <w:pStyle w:val="ConsPlusNormal"/>
        <w:jc w:val="right"/>
      </w:pPr>
      <w:r>
        <w:t>к перечню радиоэлектронных средств</w:t>
      </w:r>
    </w:p>
    <w:p w:rsidR="009265B1" w:rsidRDefault="009265B1">
      <w:pPr>
        <w:pStyle w:val="ConsPlusNormal"/>
        <w:jc w:val="right"/>
      </w:pPr>
      <w:r>
        <w:t>и высокочастотных устройств,</w:t>
      </w:r>
    </w:p>
    <w:p w:rsidR="009265B1" w:rsidRDefault="009265B1">
      <w:pPr>
        <w:pStyle w:val="ConsPlusNormal"/>
        <w:jc w:val="right"/>
      </w:pPr>
      <w:r>
        <w:t>подлежащих регистрации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Title"/>
        <w:jc w:val="center"/>
      </w:pPr>
      <w:bookmarkStart w:id="8" w:name="Par264"/>
      <w:bookmarkEnd w:id="8"/>
      <w:r>
        <w:t xml:space="preserve">ИЗЪЯТИЯ ИЗ </w:t>
      </w:r>
      <w:hyperlink w:anchor="Par153" w:tooltip="ПЕРЕЧЕНЬ" w:history="1">
        <w:r>
          <w:rPr>
            <w:color w:val="0000FF"/>
          </w:rPr>
          <w:t>ПЕРЕЧНЯ</w:t>
        </w:r>
      </w:hyperlink>
    </w:p>
    <w:p w:rsidR="009265B1" w:rsidRDefault="009265B1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265B1" w:rsidRDefault="009265B1">
      <w:pPr>
        <w:pStyle w:val="ConsPlusTitle"/>
        <w:jc w:val="center"/>
      </w:pPr>
      <w:r>
        <w:t>ПОДЛЕЖАЩИХ РЕГИСТРАЦИИ</w:t>
      </w:r>
    </w:p>
    <w:p w:rsidR="009265B1" w:rsidRDefault="00926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26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13.10.2011 N 837,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26.12.2015 N 1447, от 10.07.2017 N 816,</w:t>
            </w:r>
          </w:p>
          <w:p w:rsidR="009265B1" w:rsidRDefault="00926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22.12.2018 N 1633)</w:t>
            </w:r>
          </w:p>
        </w:tc>
      </w:tr>
    </w:tbl>
    <w:p w:rsidR="009265B1" w:rsidRDefault="009265B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26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5B1" w:rsidRDefault="00926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265B1" w:rsidRDefault="00926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Согласно разъяснению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      </w:r>
          </w:p>
        </w:tc>
      </w:tr>
    </w:tbl>
    <w:p w:rsidR="009265B1" w:rsidRDefault="009265B1">
      <w:pPr>
        <w:pStyle w:val="ConsPlusNormal"/>
        <w:spacing w:before="300"/>
        <w:ind w:firstLine="540"/>
        <w:jc w:val="both"/>
      </w:pPr>
      <w:bookmarkStart w:id="9" w:name="Par274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9265B1" w:rsidRDefault="009265B1">
      <w:pPr>
        <w:pStyle w:val="ConsPlusNormal"/>
        <w:jc w:val="both"/>
      </w:pPr>
      <w:r>
        <w:t>(п. 1 в ред. Постановления Правительства РФ от 19.03.2013 N 237)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0" w:name="Par276"/>
      <w:bookmarkEnd w:id="10"/>
      <w:r>
        <w:t>1(1). Абонентские устройства беспроводного доступа в информационно-телекоммуникационную сеть "Интернет" с максимальной мощностью излучения передатчика не более 100 мВт.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Под абонентскими станциями (абонентскими устройствами) понимаются радиоэлектронные средства, находящиеся в пользовании у абонента.</w:t>
      </w:r>
    </w:p>
    <w:p w:rsidR="009265B1" w:rsidRDefault="009265B1">
      <w:pPr>
        <w:pStyle w:val="ConsPlusNormal"/>
        <w:jc w:val="both"/>
      </w:pPr>
      <w:r>
        <w:t>(п. 1(1)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1(2).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9265B1" w:rsidRDefault="009265B1">
      <w:pPr>
        <w:pStyle w:val="ConsPlusNormal"/>
        <w:jc w:val="both"/>
      </w:pPr>
      <w:r>
        <w:t>(п. 1(2) введен Постановлением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1" w:name="Par281"/>
      <w:bookmarkEnd w:id="11"/>
      <w:r>
        <w:t>2. Станции сухопутной подвижной связи личного пользования диапазона 26690 - 27410 кГц (СиБи-диапазона),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</w:t>
      </w:r>
    </w:p>
    <w:p w:rsidR="009265B1" w:rsidRDefault="009265B1">
      <w:pPr>
        <w:pStyle w:val="ConsPlusNormal"/>
        <w:jc w:val="both"/>
      </w:pPr>
      <w:r>
        <w:t>(п. 2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2" w:name="Par283"/>
      <w:bookmarkEnd w:id="12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3" w:name="Par284"/>
      <w:bookmarkEnd w:id="13"/>
      <w: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4" w:name="Par285"/>
      <w:bookmarkEnd w:id="14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5" w:name="Par286"/>
      <w:bookmarkEnd w:id="15"/>
      <w:r>
        <w:t>6. Слуховые радиотренажеры для людей с дефектами слуха на радиочастотах: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6" w:name="Par288"/>
      <w:bookmarkEnd w:id="16"/>
      <w:r>
        <w:t>7.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 излучения передатчика 2 Вт и максимальным коэффициентом усиления антенны 3 дБ.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Устройства охранной радиосигнализации в полосе радиочастот 433,05 - 434,79 МГц с максимальной мощностью передатчика 5 мВт и максимальным коэффициентом усиления антенны 3 дБ.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Устройства охранной радиосигнализации в полосе радиочастот 868 - 868,2 МГц с максимальной мощностью передатчика 10 мВт и максимальным коэффициентом усиления антенны 3 дБ.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Устройства охранной радиосигнализации удаленных объектов в полосе радиочастот 149,95 - 150,0625 МГц с максимальной мощностью передатчика 25 мВт и максимальным коэффициентом усиления антенны 3 дБ.</w:t>
      </w:r>
    </w:p>
    <w:p w:rsidR="009265B1" w:rsidRDefault="009265B1">
      <w:pPr>
        <w:pStyle w:val="ConsPlusNormal"/>
        <w:jc w:val="both"/>
      </w:pPr>
      <w:r>
        <w:t>(п. 7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7" w:name="Par293"/>
      <w:bookmarkEnd w:id="17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8" w:name="Par295"/>
      <w:bookmarkEnd w:id="18"/>
      <w:r>
        <w:t>9. 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МГц, 27,045 МГц, 27,095 МГц, 27,145 МГц и 27,195 МГц) с максимальной мощностью передатчика 10 мВт и максимальным коэффициентом усиления антенны 3 дБ.</w:t>
      </w:r>
    </w:p>
    <w:p w:rsidR="009265B1" w:rsidRDefault="009265B1">
      <w:pPr>
        <w:pStyle w:val="ConsPlusNormal"/>
        <w:jc w:val="both"/>
      </w:pPr>
      <w:r>
        <w:t>(п. 9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19" w:name="Par297"/>
      <w:bookmarkEnd w:id="19"/>
      <w:r>
        <w:t>10. Радиомикрофоны: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на радиочастотах 165,70 МГц, 166,10 МГц, 166,50 МГц и 167,15 МГц с максимальной мощностью передатчика 20 мВт и максимальным коэффициентом усиления антенны 3 дБ;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усиления антенны 3 дБ;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типа "Караоке" в полосах радиочастот 66 - 74 МГц, 87,5 - 92 МГц и 100 - 108 МГц с максимальной мощностью передатчика 10 мВт и максимальным коэффициентом усиления антенны 3 дБ;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внутри закрытых помещений в полосе радиочастот 650 - 758 МГц с максимальной мощностью передатчика 50 мВт и максимальным коэффициентом усиления антенны 3 дБ.</w:t>
      </w:r>
    </w:p>
    <w:p w:rsidR="009265B1" w:rsidRDefault="009265B1">
      <w:pPr>
        <w:pStyle w:val="ConsPlusNormal"/>
        <w:jc w:val="both"/>
      </w:pPr>
      <w:r>
        <w:t>(п. 10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0" w:name="Par303"/>
      <w:bookmarkEnd w:id="20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1" w:name="Par304"/>
      <w:bookmarkEnd w:id="21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2" w:name="Par305"/>
      <w:bookmarkEnd w:id="22"/>
      <w:r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3" w:name="Par308"/>
      <w:bookmarkEnd w:id="23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4" w:name="Par309"/>
      <w:bookmarkEnd w:id="24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5" w:name="Par310"/>
      <w:bookmarkEnd w:id="25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6" w:name="Par311"/>
      <w:bookmarkEnd w:id="26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7" w:name="Par312"/>
      <w:bookmarkEnd w:id="27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8" w:name="Par313"/>
      <w:bookmarkEnd w:id="28"/>
      <w:r>
        <w:t>19. Станции любительской службы, временно ввозимые на территорию Российской Федерации.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29" w:name="Par314"/>
      <w:bookmarkEnd w:id="29"/>
      <w:r>
        <w:t>20. Высокочастотные устройства при использовании частот 10 кГц и ниже.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0" w:name="Par315"/>
      <w:bookmarkEnd w:id="30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1" w:name="Par316"/>
      <w:bookmarkEnd w:id="31"/>
      <w:r>
        <w:t>22. Неспециализированные (любого назначения) оконечные устройства в полосах радиочастот: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26,957 - 27,283 МГц, 40,660 - 40,700 МГц и 433,075 - 434,790 МГц с эквивалентной изотропно-излучаемой мощностью не более минус 17 дБВт;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2400 - 2483,5 МГц с эквивалентной изотропно-излучаемой мощностью не более минус 20 дБВт;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864 - 865 МГц, 868,7 - 869,2 МГц и 5725 - 5875 МГц с максимальной эффективной излучаемой мощностью 25 мВт.</w:t>
      </w:r>
    </w:p>
    <w:p w:rsidR="009265B1" w:rsidRDefault="009265B1">
      <w:pPr>
        <w:pStyle w:val="ConsPlusNormal"/>
        <w:jc w:val="both"/>
      </w:pPr>
      <w:r>
        <w:t>(п. 22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2" w:name="Par321"/>
      <w:bookmarkEnd w:id="32"/>
      <w:r>
        <w:t>23.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используемые на борту воздушных судов в полосах радиочастот 5150 - 5250 МГц, 5250 - 5350 МГц и 5650 - 5825 МГц с максимальной эквивалентной изотропно-излучаемой мощностью не более 100 мВт;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используемые внутри закрытых помещений в полосах радиочастот 5150 - 5350 МГц, 5650 - 5850 МГц с максимальной эквивалентной изотропно-излучаемой мощностью не более 200 мВт и максимальной спектральной плотностью эквивалентной изотропно-излучаемой мощности не более 10 мВт/МГц.</w:t>
      </w:r>
    </w:p>
    <w:p w:rsidR="009265B1" w:rsidRDefault="009265B1">
      <w:pPr>
        <w:pStyle w:val="ConsPlusNormal"/>
        <w:jc w:val="both"/>
      </w:pPr>
      <w:r>
        <w:t>(п. 23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3" w:name="Par325"/>
      <w:bookmarkEnd w:id="33"/>
      <w:r>
        <w:t>24. 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(работы) на одной несущей, выбор которой осуществляется по псевдослучайному закону не более 0,4 сек., и количестве каналов псевдослучайной перестройки рабочей частоты не менее 15.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изотропно-излучаемой мощности 10 мВт/МГц;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охраны.</w:t>
      </w:r>
    </w:p>
    <w:p w:rsidR="009265B1" w:rsidRDefault="009265B1">
      <w:pPr>
        <w:pStyle w:val="ConsPlusNormal"/>
        <w:jc w:val="both"/>
      </w:pPr>
      <w:r>
        <w:t>(п. 24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4" w:name="Par330"/>
      <w:bookmarkEnd w:id="34"/>
      <w:r>
        <w:t>25.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изотропно-излучаемой мощностью 40 дБм и максимальной спектральной плотности эквивалентной изотропно-излучаемой мощности 13 дБм/МГц внутри закрытых помещений.</w:t>
      </w:r>
    </w:p>
    <w:p w:rsidR="009265B1" w:rsidRDefault="009265B1">
      <w:pPr>
        <w:pStyle w:val="ConsPlusNormal"/>
        <w:jc w:val="both"/>
      </w:pPr>
      <w:r>
        <w:t>(п. 25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5" w:name="Par332"/>
      <w:bookmarkEnd w:id="35"/>
      <w:r>
        <w:t>26. Индукционные устройства в полосе радиочастот: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135 - 140 кГц с максимальной напряженностью магнитного поля 42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140 - 148,5 кГц с максимальной напряженностью магнитного поля 37,7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3155 - 3400 кГц с максимальной напряженностью магнитного поля 13,5 дБ (мкА/м) на расстоянии 10 м для применения внутри закрытых помещений;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148 - 5000 кГц с максимальной напряженностью магнитного поля минус 5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5 - 30 МГц с максимальной напряженностью магнитного поля минус 5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7,4 - 8,8 МГц с максимальной напряженностью магнитного поля 9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9265B1" w:rsidRDefault="009265B1">
      <w:pPr>
        <w:pStyle w:val="ConsPlusNormal"/>
        <w:jc w:val="both"/>
      </w:pPr>
      <w:r>
        <w:t>(п. 26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6" w:name="Par345"/>
      <w:bookmarkEnd w:id="36"/>
      <w:r>
        <w:t>27. Устройства для обнаружения передвижения и устройства радиосигнализации: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76 - 77 ГГц с максимальной эквивалентной изотропно-излучаемой мощностью 5 дБВт (автомобильные радары);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77 - 81 ГГц с максимальной спектральной плотностью эквивалентной изотропно-излучаемой мощности минус 33 дБВт/МГц (автомобильные сверхширокополосные радары);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9200 - 9975 МГц с эквивалентной изотропно-излучаемой мощностью не более минус 17 дБВт;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10,54 - 10,56 ГГц и 2440 - 2460 МГц с эквивалентной изотропно-излучаемой мощностью минус 10 дБВт (только на борту речных и морских судов);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22 - 26,65 ГГц со спектральной плотностью эквивалентной изотропно-излучаемой мощности не более минус 41,3 дБм/МГц (автомобильные радары ближнего действия).</w:t>
      </w:r>
    </w:p>
    <w:p w:rsidR="009265B1" w:rsidRDefault="009265B1">
      <w:pPr>
        <w:pStyle w:val="ConsPlusNormal"/>
        <w:jc w:val="both"/>
      </w:pPr>
      <w:r>
        <w:t>(п. 27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7" w:name="Par353"/>
      <w:bookmarkEnd w:id="37"/>
      <w:r>
        <w:t>28. Устройства радиочастотной идентификации в полосе радиочастот: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866,6 - 867,4 МГц с эффективной излучаемой мощностью 100 мВт.</w:t>
      </w:r>
    </w:p>
    <w:p w:rsidR="009265B1" w:rsidRDefault="009265B1">
      <w:pPr>
        <w:pStyle w:val="ConsPlusNormal"/>
        <w:jc w:val="both"/>
      </w:pPr>
      <w:r>
        <w:t>(п. 28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8" w:name="Par357"/>
      <w:bookmarkEnd w:id="38"/>
      <w:r>
        <w:t>29. Телематические устройства на транспорте в полосе радиочастот 5795 - 5815 МГц с эффективной излучаемой мощностью 200 мВт.</w:t>
      </w:r>
    </w:p>
    <w:p w:rsidR="009265B1" w:rsidRDefault="009265B1">
      <w:pPr>
        <w:pStyle w:val="ConsPlusNormal"/>
        <w:jc w:val="both"/>
      </w:pPr>
      <w:r>
        <w:t>(п. 29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39" w:name="Par359"/>
      <w:bookmarkEnd w:id="39"/>
      <w:r>
        <w:t>30. Беспроводное аудиооборудование в полосе радиочастот 863 - 865 МГц с эффективной излучаемой мощностью не более 10 мВт.</w:t>
      </w:r>
    </w:p>
    <w:p w:rsidR="009265B1" w:rsidRDefault="009265B1">
      <w:pPr>
        <w:pStyle w:val="ConsPlusNormal"/>
        <w:jc w:val="both"/>
      </w:pPr>
      <w:r>
        <w:t>(п. 30 в ред. Постановления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40" w:name="Par361"/>
      <w:bookmarkEnd w:id="40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41" w:name="Par362"/>
      <w:bookmarkEnd w:id="41"/>
      <w:r>
        <w:t>32. Радиоэлектронные средства интеллектуальных систем на транспорте (ITS) в диапазоне радиочастот 63 - 64 ГГц.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42" w:name="Par363"/>
      <w:bookmarkEnd w:id="42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43" w:name="Par364"/>
      <w:bookmarkEnd w:id="43"/>
      <w:r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9265B1" w:rsidRDefault="009265B1">
      <w:pPr>
        <w:pStyle w:val="ConsPlusNormal"/>
        <w:jc w:val="both"/>
      </w:pPr>
      <w:r>
        <w:t>(п. 35 введен Постановлением Правительства РФ от 26.12.2015 N 1447)</w:t>
      </w:r>
    </w:p>
    <w:p w:rsidR="009265B1" w:rsidRDefault="009265B1">
      <w:pPr>
        <w:pStyle w:val="ConsPlusNormal"/>
        <w:spacing w:before="240"/>
        <w:ind w:firstLine="540"/>
        <w:jc w:val="both"/>
      </w:pPr>
      <w:bookmarkStart w:id="44" w:name="Par367"/>
      <w:bookmarkEnd w:id="44"/>
      <w: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9265B1" w:rsidRDefault="009265B1">
      <w:pPr>
        <w:pStyle w:val="ConsPlusNormal"/>
        <w:jc w:val="both"/>
      </w:pPr>
      <w:r>
        <w:t>(п. 36 введен Постановлением Правительства РФ от 10.07.2017 N 816)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37.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</w:t>
      </w:r>
    </w:p>
    <w:p w:rsidR="009265B1" w:rsidRDefault="009265B1">
      <w:pPr>
        <w:pStyle w:val="ConsPlusNormal"/>
        <w:jc w:val="both"/>
      </w:pPr>
      <w:r>
        <w:t>(п. 37 введен Постановлением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38. Активные медицинские имплантаты и связанное с ними дополнительное оборудование: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402 - 405 МГц с максимальной эквивалентной изотропно-излучаемой мощностью минус 50 дБВт;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полосах радиочастот 401 - 402 МГц, 405 - 406 МГц с максимальной эффективной излучаемой мощностью минус 66 дБВт либо с максимальной эффективной излучаемой мощностью минус 46 дБВт при их использовании внутри помещений;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9 - 315 кГц с максимальной напряженностью магнитного поля 30 дБ (мкА/м) на расстоянии 10 м.</w:t>
      </w:r>
    </w:p>
    <w:p w:rsidR="009265B1" w:rsidRDefault="009265B1">
      <w:pPr>
        <w:pStyle w:val="ConsPlusNormal"/>
        <w:jc w:val="both"/>
      </w:pPr>
      <w:r>
        <w:t>(п. 38 введен Постановлением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39. Устройства для измерения уровней жидкостей: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4,8 - 7 ГГц с максимальной мощностью излучения не более минус 60 дБВт и эквивалентной изотропно-излучаемой мощностью не более минус 49 дБВт;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10,5 - 10,6 ГГц с эквивалентной изотропно-излучаемой мощностью не более минус 20 дБВт;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в полосе радиочастот 24,056 - 26,5 ГГц с эквивалентной изотропно-излучаемой мощностью не более 4 дБВт.</w:t>
      </w:r>
    </w:p>
    <w:p w:rsidR="009265B1" w:rsidRDefault="009265B1">
      <w:pPr>
        <w:pStyle w:val="ConsPlusNormal"/>
        <w:jc w:val="both"/>
      </w:pPr>
      <w:r>
        <w:t>(п. 39 введен Постановлением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40. Локаторы (измерители) нелинейностей в полосах радиочастот 2404 - 2472 МГц, 902 - 928 МГц с эквивалентной изотропно-излучаемой мощностью не более 5,2 дБВт.</w:t>
      </w:r>
    </w:p>
    <w:p w:rsidR="009265B1" w:rsidRDefault="009265B1">
      <w:pPr>
        <w:pStyle w:val="ConsPlusNormal"/>
        <w:jc w:val="both"/>
      </w:pPr>
      <w:r>
        <w:t>(п. 40 введен Постановлением Правительства РФ от 22.12.2018 N 1633)</w:t>
      </w:r>
    </w:p>
    <w:p w:rsidR="009265B1" w:rsidRDefault="009265B1">
      <w:pPr>
        <w:pStyle w:val="ConsPlusNormal"/>
        <w:spacing w:before="240"/>
        <w:ind w:firstLine="540"/>
        <w:jc w:val="both"/>
      </w:pPr>
      <w:r>
        <w:t>41.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</w:t>
      </w:r>
    </w:p>
    <w:p w:rsidR="009265B1" w:rsidRDefault="009265B1">
      <w:pPr>
        <w:pStyle w:val="ConsPlusNormal"/>
        <w:jc w:val="both"/>
      </w:pPr>
      <w:r>
        <w:t>(п. 41 введен Постановлением Правительства РФ от 22.12.2018 N 1633)</w:t>
      </w: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jc w:val="right"/>
        <w:outlineLvl w:val="2"/>
      </w:pPr>
      <w:r>
        <w:t>Таблица</w:t>
      </w:r>
    </w:p>
    <w:p w:rsidR="009265B1" w:rsidRDefault="009265B1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265B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9265B1">
        <w:tc>
          <w:tcPr>
            <w:tcW w:w="2835" w:type="dxa"/>
            <w:tcBorders>
              <w:top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</w:tcPr>
          <w:p w:rsidR="009265B1" w:rsidRDefault="009265B1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</w:tcPr>
          <w:p w:rsidR="009265B1" w:rsidRDefault="009265B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  <w:tr w:rsidR="009265B1">
        <w:tc>
          <w:tcPr>
            <w:tcW w:w="2835" w:type="dxa"/>
            <w:tcBorders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65B1" w:rsidRDefault="009265B1">
            <w:pPr>
              <w:pStyle w:val="ConsPlusNormal"/>
              <w:jc w:val="center"/>
            </w:pPr>
          </w:p>
        </w:tc>
      </w:tr>
    </w:tbl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ind w:firstLine="540"/>
        <w:jc w:val="both"/>
      </w:pPr>
    </w:p>
    <w:p w:rsidR="009265B1" w:rsidRDefault="009265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65B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0D" w:rsidRDefault="00B44D0D">
      <w:pPr>
        <w:spacing w:after="0" w:line="240" w:lineRule="auto"/>
      </w:pPr>
      <w:r>
        <w:separator/>
      </w:r>
    </w:p>
  </w:endnote>
  <w:endnote w:type="continuationSeparator" w:id="0">
    <w:p w:rsidR="00B44D0D" w:rsidRDefault="00B4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1" w:rsidRDefault="009265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55"/>
      <w:gridCol w:w="3346"/>
    </w:tblGrid>
    <w:tr w:rsidR="00C067C7" w:rsidTr="00C067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67C7" w:rsidRDefault="00C067C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67C7" w:rsidRDefault="00C067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351E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351E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265B1" w:rsidRDefault="009265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0D" w:rsidRDefault="00B44D0D">
      <w:pPr>
        <w:spacing w:after="0" w:line="240" w:lineRule="auto"/>
      </w:pPr>
      <w:r>
        <w:separator/>
      </w:r>
    </w:p>
  </w:footnote>
  <w:footnote w:type="continuationSeparator" w:id="0">
    <w:p w:rsidR="00B44D0D" w:rsidRDefault="00B4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1" w:rsidRDefault="009265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65B1" w:rsidRDefault="009265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9265B1"/>
    <w:rsid w:val="00B44D0D"/>
    <w:rsid w:val="00C067C7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6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67C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67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6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67C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67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11462</Words>
  <Characters>65340</Characters>
  <Application>Microsoft Office Word</Application>
  <DocSecurity>2</DocSecurity>
  <Lines>544</Lines>
  <Paragraphs>153</Paragraphs>
  <ScaleCrop>false</ScaleCrop>
  <Company>КонсультантПлюс Версия 4017.00.95</Company>
  <LinksUpToDate>false</LinksUpToDate>
  <CharactersWithSpaces>76649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12.10.2004 N 539(ред. от 22.12.2018)"О порядке регистрации радиоэлектронных средств и высокочастотных устройств"</dc:title>
  <dc:creator>1</dc:creator>
  <cp:lastModifiedBy>1</cp:lastModifiedBy>
  <cp:revision>2</cp:revision>
  <dcterms:created xsi:type="dcterms:W3CDTF">2019-01-28T22:31:00Z</dcterms:created>
  <dcterms:modified xsi:type="dcterms:W3CDTF">2019-01-28T22:31:00Z</dcterms:modified>
</cp:coreProperties>
</file>